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24 kW MH24TB.2-3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2.334,00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